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9A90A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60"/>
        <w:rPr>
          <w:rFonts w:ascii="Arial" w:eastAsia="Arial" w:hAnsi="Arial" w:cs="Arial"/>
          <w:color w:val="000000"/>
          <w:sz w:val="30"/>
          <w:szCs w:val="30"/>
        </w:rPr>
      </w:pPr>
      <w:r>
        <w:rPr>
          <w:rFonts w:ascii="Arial" w:eastAsia="Arial" w:hAnsi="Arial" w:cs="Arial"/>
          <w:b/>
          <w:color w:val="000000"/>
          <w:sz w:val="38"/>
          <w:szCs w:val="38"/>
        </w:rPr>
        <w:t>Załącznik nr 2</w:t>
      </w:r>
    </w:p>
    <w:p w14:paraId="0666B7CF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60"/>
        <w:rPr>
          <w:rFonts w:ascii="Arial" w:eastAsia="Arial" w:hAnsi="Arial" w:cs="Arial"/>
          <w:i/>
          <w:color w:val="000000"/>
          <w:sz w:val="30"/>
          <w:szCs w:val="30"/>
        </w:rPr>
      </w:pPr>
      <w:r>
        <w:rPr>
          <w:rFonts w:ascii="Arial" w:eastAsia="Arial" w:hAnsi="Arial" w:cs="Arial"/>
          <w:i/>
          <w:color w:val="000000"/>
          <w:sz w:val="30"/>
          <w:szCs w:val="30"/>
        </w:rPr>
        <w:t>Zakres konkursu języka angielskiego</w:t>
      </w:r>
    </w:p>
    <w:p w14:paraId="2DA62524" w14:textId="77777777" w:rsidR="000D0858" w:rsidRDefault="000D0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60"/>
        <w:rPr>
          <w:rFonts w:ascii="Arial" w:eastAsia="Arial" w:hAnsi="Arial" w:cs="Arial"/>
          <w:i/>
          <w:color w:val="000000"/>
          <w:sz w:val="30"/>
          <w:szCs w:val="30"/>
        </w:rPr>
      </w:pPr>
    </w:p>
    <w:p w14:paraId="59EB9E9C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445" w:lineRule="auto"/>
        <w:ind w:left="720"/>
        <w:rPr>
          <w:b/>
          <w:color w:val="333333"/>
        </w:rPr>
      </w:pPr>
      <w:r>
        <w:rPr>
          <w:b/>
          <w:color w:val="333333"/>
        </w:rPr>
        <w:t>I Etap konkursu:</w:t>
      </w:r>
    </w:p>
    <w:p w14:paraId="3F3099EB" w14:textId="77777777" w:rsidR="000D0858" w:rsidRDefault="00676E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445" w:lineRule="auto"/>
        <w:rPr>
          <w:b/>
          <w:color w:val="333333"/>
        </w:rPr>
      </w:pPr>
      <w:r>
        <w:rPr>
          <w:b/>
          <w:color w:val="333333"/>
        </w:rPr>
        <w:t>Podstawa programowa kształcenia ogólnego dla szkół podstawowych</w:t>
      </w:r>
    </w:p>
    <w:p w14:paraId="468D9EA4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445" w:lineRule="auto"/>
        <w:rPr>
          <w:b/>
          <w:color w:val="333333"/>
        </w:rPr>
      </w:pPr>
      <w:r>
        <w:rPr>
          <w:b/>
          <w:color w:val="333333"/>
        </w:rPr>
        <w:t>II Etap konkursu:</w:t>
      </w:r>
    </w:p>
    <w:p w14:paraId="420BE45A" w14:textId="77777777" w:rsidR="000D0858" w:rsidRDefault="00676E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0" w:line="445" w:lineRule="auto"/>
        <w:rPr>
          <w:b/>
          <w:color w:val="333333"/>
        </w:rPr>
      </w:pPr>
      <w:r>
        <w:rPr>
          <w:b/>
          <w:color w:val="333333"/>
        </w:rPr>
        <w:t>Podstawa programowa kształcenia ogólnego dla szkół podstawowych</w:t>
      </w:r>
    </w:p>
    <w:p w14:paraId="5D442450" w14:textId="77777777" w:rsidR="000D0858" w:rsidRDefault="00676E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45" w:lineRule="auto"/>
        <w:rPr>
          <w:b/>
          <w:color w:val="333333"/>
        </w:rPr>
      </w:pPr>
      <w:r>
        <w:rPr>
          <w:b/>
          <w:color w:val="333333"/>
        </w:rPr>
        <w:t>Dodatkowe treści i wymagania nieujęte w podstawie programowej:</w:t>
      </w:r>
    </w:p>
    <w:p w14:paraId="1A32062E" w14:textId="77777777" w:rsidR="000D0858" w:rsidRDefault="00676ED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45" w:lineRule="auto"/>
        <w:rPr>
          <w:b/>
          <w:color w:val="333333"/>
        </w:rPr>
      </w:pPr>
      <w:r>
        <w:rPr>
          <w:b/>
          <w:color w:val="333333"/>
        </w:rPr>
        <w:t xml:space="preserve">zagadnienia gramatyczne: </w:t>
      </w:r>
    </w:p>
    <w:p w14:paraId="0C23C285" w14:textId="77777777" w:rsidR="000D0858" w:rsidRPr="00676EDE" w:rsidRDefault="00676ED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45" w:lineRule="auto"/>
        <w:rPr>
          <w:b/>
          <w:color w:val="333333"/>
          <w:lang w:val="en-US"/>
        </w:rPr>
      </w:pPr>
      <w:r w:rsidRPr="00676EDE">
        <w:rPr>
          <w:b/>
          <w:color w:val="333333"/>
          <w:lang w:val="en-US"/>
        </w:rPr>
        <w:t>czasy gramatyczne: Past Perfect Continuous, Future Continuous, Future Perfect, Future Perfect Continuous</w:t>
      </w:r>
    </w:p>
    <w:p w14:paraId="52EA1772" w14:textId="77777777" w:rsidR="000D0858" w:rsidRDefault="00676ED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45" w:lineRule="auto"/>
        <w:rPr>
          <w:b/>
          <w:color w:val="333333"/>
        </w:rPr>
      </w:pPr>
      <w:r>
        <w:rPr>
          <w:b/>
          <w:color w:val="333333"/>
        </w:rPr>
        <w:t>mowa zależna : introductory verbs</w:t>
      </w:r>
    </w:p>
    <w:p w14:paraId="799253EA" w14:textId="77777777" w:rsidR="000D0858" w:rsidRDefault="00676ED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45" w:lineRule="auto"/>
        <w:rPr>
          <w:b/>
          <w:color w:val="333333"/>
        </w:rPr>
      </w:pPr>
      <w:r>
        <w:rPr>
          <w:b/>
          <w:color w:val="333333"/>
        </w:rPr>
        <w:t>strona bierna: personal/impersonal</w:t>
      </w:r>
    </w:p>
    <w:p w14:paraId="7DAA4099" w14:textId="77777777" w:rsidR="000D0858" w:rsidRDefault="00676ED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45" w:lineRule="auto"/>
        <w:rPr>
          <w:b/>
          <w:color w:val="333333"/>
        </w:rPr>
      </w:pPr>
      <w:r>
        <w:rPr>
          <w:b/>
          <w:color w:val="333333"/>
        </w:rPr>
        <w:t>zdania warunkowe: mixed</w:t>
      </w:r>
    </w:p>
    <w:p w14:paraId="077D32E2" w14:textId="77777777" w:rsidR="000D0858" w:rsidRDefault="00676ED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45" w:lineRule="auto"/>
        <w:rPr>
          <w:b/>
          <w:color w:val="333333"/>
        </w:rPr>
      </w:pPr>
      <w:r>
        <w:rPr>
          <w:b/>
          <w:color w:val="333333"/>
        </w:rPr>
        <w:t>czasowniki modalne: in the past</w:t>
      </w:r>
    </w:p>
    <w:p w14:paraId="6915C0F8" w14:textId="77777777" w:rsidR="000D0858" w:rsidRDefault="00676ED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45" w:lineRule="auto"/>
        <w:rPr>
          <w:b/>
          <w:color w:val="333333"/>
        </w:rPr>
      </w:pPr>
      <w:r>
        <w:rPr>
          <w:b/>
          <w:color w:val="333333"/>
        </w:rPr>
        <w:t>leksyka na poziomie B2 z zakresu tematyki: człowiek, dom, szkoła, praca, życie rodzinne i towarzyskie, żywienie, zdrowie, sport, zakupy i usługi, świat przyrody, kultura, podróżowanie i turystyka, nauka i technika, państwo i społeczeństwo</w:t>
      </w:r>
    </w:p>
    <w:p w14:paraId="0298E521" w14:textId="77777777" w:rsidR="000D0858" w:rsidRDefault="00676ED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45" w:lineRule="auto"/>
        <w:rPr>
          <w:b/>
          <w:color w:val="333333"/>
        </w:rPr>
      </w:pPr>
      <w:r>
        <w:rPr>
          <w:b/>
          <w:color w:val="333333"/>
        </w:rPr>
        <w:t>informacje na temat kultury, historii i życia codziennego w Wielkiej Brytanii (</w:t>
      </w:r>
      <w:hyperlink r:id="rId6">
        <w:r>
          <w:rPr>
            <w:b/>
            <w:color w:val="1155CC"/>
            <w:u w:val="single"/>
          </w:rPr>
          <w:t>http://projectbritain.com/</w:t>
        </w:r>
      </w:hyperlink>
      <w:r>
        <w:rPr>
          <w:b/>
          <w:color w:val="333333"/>
        </w:rPr>
        <w:t>)</w:t>
      </w:r>
    </w:p>
    <w:p w14:paraId="3E9AE035" w14:textId="20C45617" w:rsidR="000D0858" w:rsidRDefault="00676ED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445" w:lineRule="auto"/>
        <w:rPr>
          <w:b/>
        </w:rPr>
      </w:pPr>
      <w:r>
        <w:rPr>
          <w:b/>
        </w:rPr>
        <w:t xml:space="preserve">znajomość literatury brytyjskiej </w:t>
      </w:r>
      <w:r w:rsidR="00435A34">
        <w:rPr>
          <w:b/>
        </w:rPr>
        <w:t>(E.Hemingway „Stary człowiek i morze”)</w:t>
      </w:r>
      <w:r>
        <w:rPr>
          <w:b/>
        </w:rPr>
        <w:t xml:space="preserve"> </w:t>
      </w:r>
    </w:p>
    <w:p w14:paraId="56981417" w14:textId="77777777" w:rsidR="000D0858" w:rsidRDefault="000D0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445" w:lineRule="auto"/>
        <w:rPr>
          <w:rFonts w:ascii="Arial" w:eastAsia="Arial" w:hAnsi="Arial" w:cs="Arial"/>
          <w:b/>
          <w:color w:val="333333"/>
          <w:sz w:val="19"/>
          <w:szCs w:val="19"/>
        </w:rPr>
      </w:pPr>
    </w:p>
    <w:p w14:paraId="2347A819" w14:textId="77777777" w:rsidR="000D0858" w:rsidRDefault="000D0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60"/>
        <w:rPr>
          <w:rFonts w:ascii="Arial" w:eastAsia="Arial" w:hAnsi="Arial" w:cs="Arial"/>
          <w:i/>
          <w:color w:val="000000"/>
          <w:sz w:val="30"/>
          <w:szCs w:val="30"/>
        </w:rPr>
      </w:pPr>
    </w:p>
    <w:p w14:paraId="0F089696" w14:textId="77777777" w:rsidR="000D0858" w:rsidRDefault="000D0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60"/>
        <w:rPr>
          <w:rFonts w:ascii="Arial" w:eastAsia="Arial" w:hAnsi="Arial" w:cs="Arial"/>
          <w:i/>
          <w:color w:val="000000"/>
          <w:sz w:val="30"/>
          <w:szCs w:val="30"/>
        </w:rPr>
      </w:pPr>
    </w:p>
    <w:p w14:paraId="5785A141" w14:textId="77777777" w:rsidR="00676EDE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60"/>
        <w:rPr>
          <w:rFonts w:ascii="Arial" w:eastAsia="Arial" w:hAnsi="Arial" w:cs="Arial"/>
          <w:i/>
          <w:color w:val="000000"/>
          <w:sz w:val="30"/>
          <w:szCs w:val="30"/>
        </w:rPr>
      </w:pPr>
    </w:p>
    <w:p w14:paraId="3C880D42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60"/>
        <w:rPr>
          <w:rFonts w:ascii="Arial" w:eastAsia="Arial" w:hAnsi="Arial" w:cs="Arial"/>
          <w:i/>
          <w:color w:val="000000"/>
          <w:sz w:val="30"/>
          <w:szCs w:val="30"/>
        </w:rPr>
      </w:pPr>
      <w:r>
        <w:rPr>
          <w:rFonts w:ascii="Arial" w:eastAsia="Arial" w:hAnsi="Arial" w:cs="Arial"/>
          <w:i/>
          <w:color w:val="000000"/>
          <w:sz w:val="30"/>
          <w:szCs w:val="30"/>
        </w:rPr>
        <w:lastRenderedPageBreak/>
        <w:t>Zakres konkursu języka polskiego</w:t>
      </w:r>
    </w:p>
    <w:p w14:paraId="4A71843A" w14:textId="77777777" w:rsidR="000D0858" w:rsidRDefault="000D0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60"/>
        <w:rPr>
          <w:rFonts w:ascii="Arial" w:eastAsia="Arial" w:hAnsi="Arial" w:cs="Arial"/>
          <w:i/>
          <w:color w:val="000000"/>
          <w:sz w:val="30"/>
          <w:szCs w:val="30"/>
        </w:rPr>
      </w:pPr>
    </w:p>
    <w:p w14:paraId="7FEA8A72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445" w:lineRule="auto"/>
        <w:ind w:left="720"/>
        <w:rPr>
          <w:b/>
          <w:color w:val="333333"/>
        </w:rPr>
      </w:pPr>
      <w:r>
        <w:rPr>
          <w:b/>
          <w:color w:val="333333"/>
        </w:rPr>
        <w:t>I Etap konkursu:</w:t>
      </w:r>
    </w:p>
    <w:p w14:paraId="63CE2E66" w14:textId="77777777" w:rsidR="000D0858" w:rsidRDefault="00676E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0" w:line="445" w:lineRule="auto"/>
        <w:rPr>
          <w:b/>
          <w:color w:val="333333"/>
        </w:rPr>
      </w:pPr>
      <w:r>
        <w:rPr>
          <w:b/>
          <w:color w:val="333333"/>
        </w:rPr>
        <w:t>Podstawa programowa kształcenia ogólnego dla szkół podstawowych, w tym:</w:t>
      </w:r>
    </w:p>
    <w:p w14:paraId="77D6E9F9" w14:textId="77777777" w:rsidR="000D0858" w:rsidRDefault="00676E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45" w:lineRule="auto"/>
        <w:rPr>
          <w:b/>
          <w:color w:val="333333"/>
        </w:rPr>
      </w:pPr>
      <w:r>
        <w:rPr>
          <w:b/>
          <w:color w:val="333333"/>
        </w:rPr>
        <w:t>znajomość lektur obowiązkowych z klas 7-8;</w:t>
      </w:r>
    </w:p>
    <w:p w14:paraId="0ADAFD61" w14:textId="77777777" w:rsidR="000D0858" w:rsidRDefault="00676E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45" w:lineRule="auto"/>
        <w:rPr>
          <w:b/>
          <w:color w:val="333333"/>
        </w:rPr>
      </w:pPr>
      <w:r>
        <w:rPr>
          <w:b/>
          <w:color w:val="333333"/>
        </w:rPr>
        <w:t>rozumienie treści alegorycznych, symbolicznych, metaforycznych czytanych tekstów;</w:t>
      </w:r>
    </w:p>
    <w:p w14:paraId="0E3738E6" w14:textId="77777777" w:rsidR="000D0858" w:rsidRDefault="00676E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45" w:lineRule="auto"/>
        <w:rPr>
          <w:b/>
          <w:color w:val="333333"/>
        </w:rPr>
      </w:pPr>
      <w:r>
        <w:rPr>
          <w:b/>
          <w:color w:val="333333"/>
        </w:rPr>
        <w:t>znajomość pojęć z zakresu teorii literatury oraz gramatyki języka polskiego;</w:t>
      </w:r>
    </w:p>
    <w:p w14:paraId="778E8E0B" w14:textId="77777777" w:rsidR="000D0858" w:rsidRDefault="00676E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45" w:lineRule="auto"/>
        <w:rPr>
          <w:b/>
          <w:color w:val="333333"/>
        </w:rPr>
      </w:pPr>
      <w:r>
        <w:rPr>
          <w:b/>
          <w:color w:val="333333"/>
        </w:rPr>
        <w:t>umiejętność tworzenia krótkich i dłuższych tekstów;</w:t>
      </w:r>
    </w:p>
    <w:p w14:paraId="32EC2891" w14:textId="77777777" w:rsidR="000D0858" w:rsidRDefault="00676E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45" w:lineRule="auto"/>
        <w:rPr>
          <w:b/>
          <w:color w:val="333333"/>
        </w:rPr>
      </w:pPr>
      <w:r>
        <w:rPr>
          <w:b/>
          <w:color w:val="333333"/>
        </w:rPr>
        <w:t>rozpoznawanie intencji wypowiedzi;</w:t>
      </w:r>
    </w:p>
    <w:p w14:paraId="28DD2429" w14:textId="77777777" w:rsidR="000D0858" w:rsidRDefault="00676E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45" w:lineRule="auto"/>
        <w:rPr>
          <w:b/>
          <w:color w:val="333333"/>
        </w:rPr>
      </w:pPr>
      <w:r>
        <w:rPr>
          <w:b/>
          <w:color w:val="333333"/>
        </w:rPr>
        <w:t>umiejętne stosowanie środków stylistycznych;</w:t>
      </w:r>
    </w:p>
    <w:p w14:paraId="46C0F86F" w14:textId="77777777" w:rsidR="000D0858" w:rsidRDefault="00676E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45" w:lineRule="auto"/>
        <w:rPr>
          <w:b/>
          <w:color w:val="333333"/>
        </w:rPr>
      </w:pPr>
      <w:r>
        <w:rPr>
          <w:b/>
          <w:color w:val="333333"/>
        </w:rPr>
        <w:t>posługiwanie się odpowiednimi środkami językowymi w celu przekazania własnych intencji;</w:t>
      </w:r>
    </w:p>
    <w:p w14:paraId="7407955C" w14:textId="77777777" w:rsidR="000D0858" w:rsidRDefault="00676E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45" w:lineRule="auto"/>
        <w:rPr>
          <w:b/>
          <w:color w:val="333333"/>
        </w:rPr>
      </w:pPr>
      <w:r>
        <w:rPr>
          <w:b/>
          <w:color w:val="333333"/>
        </w:rPr>
        <w:t>rozpoznawanie stylu wypowiedzi;</w:t>
      </w:r>
    </w:p>
    <w:p w14:paraId="61F9DEDC" w14:textId="77777777" w:rsidR="000D0858" w:rsidRDefault="00676E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45" w:lineRule="auto"/>
        <w:rPr>
          <w:b/>
          <w:color w:val="333333"/>
        </w:rPr>
      </w:pPr>
      <w:r>
        <w:rPr>
          <w:b/>
          <w:color w:val="333333"/>
        </w:rPr>
        <w:t>właściwa kompozycja tekstów;</w:t>
      </w:r>
    </w:p>
    <w:p w14:paraId="49E78240" w14:textId="77777777" w:rsidR="000D0858" w:rsidRDefault="00676E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445" w:lineRule="auto"/>
        <w:rPr>
          <w:b/>
          <w:color w:val="333333"/>
        </w:rPr>
      </w:pPr>
      <w:r>
        <w:rPr>
          <w:b/>
          <w:color w:val="333333"/>
        </w:rPr>
        <w:t>wiadomości i umiejętności z zakresu słowotwórstwa, składni, leksyki, ortografii i interpunkcji.</w:t>
      </w:r>
    </w:p>
    <w:p w14:paraId="517CB368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445" w:lineRule="auto"/>
        <w:rPr>
          <w:b/>
          <w:color w:val="333333"/>
        </w:rPr>
      </w:pPr>
      <w:r>
        <w:rPr>
          <w:b/>
          <w:color w:val="333333"/>
        </w:rPr>
        <w:t>II Etap konkursu:</w:t>
      </w:r>
    </w:p>
    <w:p w14:paraId="37FB74AC" w14:textId="77777777" w:rsidR="000D0858" w:rsidRDefault="00676E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0" w:line="445" w:lineRule="auto"/>
        <w:rPr>
          <w:b/>
          <w:color w:val="333333"/>
        </w:rPr>
      </w:pPr>
      <w:r>
        <w:rPr>
          <w:b/>
          <w:color w:val="333333"/>
        </w:rPr>
        <w:t>Podstawa programowa kształcenia ogólnego dla szkół podstawowych.</w:t>
      </w:r>
    </w:p>
    <w:p w14:paraId="44B7C6CC" w14:textId="77777777" w:rsidR="000D0858" w:rsidRDefault="00676E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45" w:lineRule="auto"/>
        <w:rPr>
          <w:b/>
          <w:color w:val="333333"/>
        </w:rPr>
      </w:pPr>
      <w:r>
        <w:rPr>
          <w:b/>
          <w:color w:val="333333"/>
        </w:rPr>
        <w:t>Dodatkowe treści i wymagania nieujęte w podstawie programowej dla szkół podstawowych:</w:t>
      </w:r>
    </w:p>
    <w:p w14:paraId="5952518E" w14:textId="77777777" w:rsidR="000D0858" w:rsidRDefault="00676E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b/>
          <w:color w:val="333333"/>
        </w:rPr>
      </w:pPr>
      <w:r>
        <w:rPr>
          <w:b/>
          <w:color w:val="333333"/>
        </w:rPr>
        <w:t xml:space="preserve">kształcenie językowe oraz tworzenie wypowiedzi: </w:t>
      </w:r>
    </w:p>
    <w:p w14:paraId="460F9F6F" w14:textId="77777777" w:rsidR="000D0858" w:rsidRDefault="00676EDE">
      <w:pPr>
        <w:numPr>
          <w:ilvl w:val="0"/>
          <w:numId w:val="8"/>
        </w:numPr>
        <w:pBdr>
          <w:top w:val="none" w:sz="0" w:space="11" w:color="000000"/>
          <w:left w:val="nil"/>
          <w:bottom w:val="none" w:sz="0" w:space="11" w:color="000000"/>
          <w:right w:val="nil"/>
          <w:between w:val="none" w:sz="0" w:space="11" w:color="000000"/>
        </w:pBdr>
        <w:shd w:val="clear" w:color="auto" w:fill="FFFFFF"/>
        <w:spacing w:after="0" w:line="240" w:lineRule="auto"/>
        <w:ind w:right="-220"/>
        <w:rPr>
          <w:b/>
          <w:color w:val="000000"/>
        </w:rPr>
      </w:pPr>
      <w:r>
        <w:rPr>
          <w:b/>
          <w:color w:val="333333"/>
        </w:rPr>
        <w:t>wzbogacanie umiejętności komunikacyjnych, stosowne wykorzystanie języka w różnych sytuacjach komunikacyjnych;</w:t>
      </w:r>
    </w:p>
    <w:p w14:paraId="60643FE9" w14:textId="77777777" w:rsidR="000D0858" w:rsidRDefault="00676ED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color w:val="333333"/>
        </w:rPr>
      </w:pPr>
      <w:r>
        <w:rPr>
          <w:b/>
          <w:color w:val="333333"/>
        </w:rPr>
        <w:t>rozwijanie wiedzy i umiejętności o elementach składowych wypowiedzi pisemnych oraz ich funkcjach w strukturze tekstów i w komunikowaniu się;</w:t>
      </w:r>
    </w:p>
    <w:p w14:paraId="00F4BEA4" w14:textId="77777777" w:rsidR="000D0858" w:rsidRDefault="00676EDE">
      <w:pPr>
        <w:numPr>
          <w:ilvl w:val="0"/>
          <w:numId w:val="8"/>
        </w:numPr>
        <w:pBdr>
          <w:top w:val="none" w:sz="0" w:space="11" w:color="000000"/>
          <w:left w:val="nil"/>
          <w:bottom w:val="none" w:sz="0" w:space="11" w:color="000000"/>
          <w:right w:val="nil"/>
          <w:between w:val="none" w:sz="0" w:space="11" w:color="000000"/>
        </w:pBdr>
        <w:shd w:val="clear" w:color="auto" w:fill="FFFFFF"/>
        <w:spacing w:after="0" w:line="240" w:lineRule="auto"/>
        <w:rPr>
          <w:color w:val="000000"/>
        </w:rPr>
      </w:pPr>
      <w:r>
        <w:rPr>
          <w:b/>
          <w:color w:val="333333"/>
        </w:rPr>
        <w:t>rozróżnianie stylów funkcjonalnych polszczyzny oraz rozumienie zasad ich stosowania.</w:t>
      </w:r>
    </w:p>
    <w:p w14:paraId="484249C2" w14:textId="77777777" w:rsidR="000D0858" w:rsidRDefault="00676E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45" w:lineRule="auto"/>
        <w:rPr>
          <w:b/>
          <w:color w:val="333333"/>
        </w:rPr>
      </w:pPr>
      <w:r>
        <w:rPr>
          <w:b/>
          <w:color w:val="333333"/>
        </w:rPr>
        <w:t>kształcenie literackie i kulturowe:</w:t>
      </w:r>
    </w:p>
    <w:p w14:paraId="32146973" w14:textId="77777777" w:rsidR="000D0858" w:rsidRDefault="00676E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color w:val="333333"/>
        </w:rPr>
      </w:pPr>
      <w:r>
        <w:rPr>
          <w:b/>
          <w:color w:val="333333"/>
        </w:rPr>
        <w:lastRenderedPageBreak/>
        <w:t>periodyzacja epok oraz rozumienie historii literatury i dziejów kultury jako procesu, a także dostrzeganie roli czynników wewnętrznych i zewnętrznych wpływających na ten proces;</w:t>
      </w:r>
    </w:p>
    <w:p w14:paraId="541E3B24" w14:textId="77777777" w:rsidR="000D0858" w:rsidRDefault="00676EDE">
      <w:pPr>
        <w:widowControl w:val="0"/>
        <w:numPr>
          <w:ilvl w:val="0"/>
          <w:numId w:val="2"/>
        </w:numPr>
        <w:pBdr>
          <w:top w:val="none" w:sz="0" w:space="11" w:color="000000"/>
          <w:left w:val="nil"/>
          <w:bottom w:val="none" w:sz="0" w:space="11" w:color="000000"/>
          <w:right w:val="nil"/>
          <w:between w:val="none" w:sz="0" w:space="11" w:color="000000"/>
        </w:pBdr>
        <w:shd w:val="clear" w:color="auto" w:fill="FFFFFF"/>
        <w:spacing w:after="0" w:line="240" w:lineRule="auto"/>
        <w:ind w:right="-220"/>
        <w:rPr>
          <w:color w:val="000000"/>
        </w:rPr>
      </w:pPr>
      <w:r>
        <w:rPr>
          <w:b/>
          <w:color w:val="333333"/>
        </w:rPr>
        <w:t>rozróżnianie kultury wysokiej i niskiej, elitarnej i popularnej oraz dostrzeganie związków między nimi;</w:t>
      </w:r>
    </w:p>
    <w:p w14:paraId="26CFB02B" w14:textId="33271A0C" w:rsidR="000D0858" w:rsidRDefault="00676EDE">
      <w:pPr>
        <w:widowControl w:val="0"/>
        <w:numPr>
          <w:ilvl w:val="0"/>
          <w:numId w:val="2"/>
        </w:numPr>
        <w:pBdr>
          <w:top w:val="none" w:sz="0" w:space="11" w:color="000000"/>
          <w:left w:val="nil"/>
          <w:bottom w:val="none" w:sz="0" w:space="11" w:color="000000"/>
          <w:right w:val="nil"/>
          <w:between w:val="none" w:sz="0" w:space="11" w:color="000000"/>
        </w:pBdr>
        <w:shd w:val="clear" w:color="auto" w:fill="FFFFFF"/>
        <w:spacing w:after="0" w:line="240" w:lineRule="auto"/>
        <w:ind w:right="-220"/>
        <w:rPr>
          <w:color w:val="000000"/>
        </w:rPr>
      </w:pPr>
      <w:r>
        <w:rPr>
          <w:b/>
          <w:color w:val="333333"/>
        </w:rPr>
        <w:t xml:space="preserve">znajomość wybranych utworów z literatury polskiej i światowej (w tym: </w:t>
      </w:r>
      <w:r w:rsidR="006D41DD">
        <w:rPr>
          <w:b/>
          <w:color w:val="333333"/>
        </w:rPr>
        <w:t>„Stary człowiek i morze” E.Hemingway, „Sonety krymskie” A.Mickiewicz , mity o podróżach Odyseusza</w:t>
      </w:r>
      <w:r>
        <w:rPr>
          <w:b/>
        </w:rPr>
        <w:t>)</w:t>
      </w:r>
      <w:r>
        <w:rPr>
          <w:b/>
          <w:color w:val="333333"/>
        </w:rPr>
        <w:t xml:space="preserve">  oraz umiejętność mówienia o nich z wykorzystaniem potrzebnej terminologii;</w:t>
      </w:r>
    </w:p>
    <w:p w14:paraId="08A61E2B" w14:textId="77777777" w:rsidR="000D0858" w:rsidRDefault="00676EDE">
      <w:pPr>
        <w:numPr>
          <w:ilvl w:val="0"/>
          <w:numId w:val="2"/>
        </w:numPr>
        <w:pBdr>
          <w:top w:val="none" w:sz="0" w:space="11" w:color="000000"/>
          <w:left w:val="nil"/>
          <w:bottom w:val="none" w:sz="0" w:space="11" w:color="000000"/>
          <w:right w:val="nil"/>
          <w:between w:val="none" w:sz="0" w:space="11" w:color="000000"/>
        </w:pBdr>
        <w:shd w:val="clear" w:color="auto" w:fill="FFFFFF"/>
        <w:spacing w:after="0" w:line="240" w:lineRule="auto"/>
        <w:rPr>
          <w:color w:val="000000"/>
        </w:rPr>
      </w:pPr>
      <w:r>
        <w:rPr>
          <w:b/>
          <w:color w:val="333333"/>
        </w:rPr>
        <w:t>rozróżnianie gatunków epickich, lirycznych, dramatycznych i synkretycznych, w tym: gatunków poznanych w szkole podstawowej oraz eposu, ody, tragedii antycznej, psalmu, ballady, dramatu romantycznego, a także odmian powieści i dramatu, wymienianie ich podstawowych cech gatunkowych;</w:t>
      </w:r>
    </w:p>
    <w:p w14:paraId="67E0021A" w14:textId="77777777" w:rsidR="000D0858" w:rsidRDefault="00676EDE">
      <w:pPr>
        <w:numPr>
          <w:ilvl w:val="0"/>
          <w:numId w:val="2"/>
        </w:numPr>
        <w:pBdr>
          <w:top w:val="none" w:sz="0" w:space="11" w:color="000000"/>
          <w:left w:val="nil"/>
          <w:bottom w:val="none" w:sz="0" w:space="11" w:color="000000"/>
          <w:right w:val="nil"/>
          <w:between w:val="none" w:sz="0" w:space="11" w:color="000000"/>
        </w:pBdr>
        <w:shd w:val="clear" w:color="auto" w:fill="FFFFFF"/>
        <w:spacing w:after="0" w:line="240" w:lineRule="auto"/>
        <w:rPr>
          <w:color w:val="000000"/>
        </w:rPr>
      </w:pPr>
      <w:r>
        <w:rPr>
          <w:b/>
          <w:color w:val="333333"/>
        </w:rPr>
        <w:t>wykorzystanie w interpretacji utworów literackich potrzebnych kontekstów, szczególnie kontekstu: historycznoliterackiego, historycznego, politycznego, kulturowego (w tym: obrazy Salvadora Dali, m.in. “Sen”, “Trwałość pamięci”), filozoficznego, biograficznego, mitologicznego, biblijnego, egzystencjalnego.</w:t>
      </w:r>
    </w:p>
    <w:p w14:paraId="17BD9F47" w14:textId="77777777" w:rsidR="000D0858" w:rsidRDefault="00676EDE">
      <w:pPr>
        <w:numPr>
          <w:ilvl w:val="0"/>
          <w:numId w:val="1"/>
        </w:numPr>
        <w:pBdr>
          <w:top w:val="none" w:sz="0" w:space="11" w:color="000000"/>
          <w:left w:val="nil"/>
          <w:bottom w:val="none" w:sz="0" w:space="11" w:color="000000"/>
          <w:right w:val="nil"/>
          <w:between w:val="none" w:sz="0" w:space="11" w:color="000000"/>
        </w:pBdr>
        <w:shd w:val="clear" w:color="auto" w:fill="FFFFFF"/>
        <w:spacing w:after="0" w:line="240" w:lineRule="auto"/>
        <w:rPr>
          <w:b/>
          <w:color w:val="333333"/>
        </w:rPr>
      </w:pPr>
      <w:r>
        <w:rPr>
          <w:b/>
          <w:color w:val="333333"/>
        </w:rPr>
        <w:t>tworzenie wypowiedzi:</w:t>
      </w:r>
    </w:p>
    <w:p w14:paraId="6094159F" w14:textId="77777777" w:rsidR="000D0858" w:rsidRDefault="00676EDE">
      <w:pPr>
        <w:numPr>
          <w:ilvl w:val="0"/>
          <w:numId w:val="9"/>
        </w:numPr>
        <w:pBdr>
          <w:top w:val="none" w:sz="0" w:space="11" w:color="000000"/>
          <w:left w:val="nil"/>
          <w:bottom w:val="none" w:sz="0" w:space="11" w:color="000000"/>
          <w:right w:val="nil"/>
          <w:between w:val="none" w:sz="0" w:space="11" w:color="000000"/>
        </w:pBdr>
        <w:shd w:val="clear" w:color="auto" w:fill="FFFFFF"/>
        <w:spacing w:after="0" w:line="240" w:lineRule="auto"/>
        <w:rPr>
          <w:b/>
          <w:color w:val="333333"/>
        </w:rPr>
      </w:pPr>
      <w:r>
        <w:rPr>
          <w:b/>
          <w:color w:val="333333"/>
        </w:rPr>
        <w:t>umiejętność tworzenia dłuższych i krótszych form wypowiedzi;</w:t>
      </w:r>
    </w:p>
    <w:p w14:paraId="2C0E62C2" w14:textId="77777777" w:rsidR="000D0858" w:rsidRDefault="00676EDE">
      <w:pPr>
        <w:numPr>
          <w:ilvl w:val="0"/>
          <w:numId w:val="9"/>
        </w:numPr>
        <w:pBdr>
          <w:top w:val="none" w:sz="0" w:space="11" w:color="000000"/>
          <w:left w:val="nil"/>
          <w:bottom w:val="none" w:sz="0" w:space="11" w:color="000000"/>
          <w:right w:val="nil"/>
          <w:between w:val="none" w:sz="0" w:space="11" w:color="000000"/>
        </w:pBdr>
        <w:shd w:val="clear" w:color="auto" w:fill="FFFFFF"/>
        <w:spacing w:after="0" w:line="240" w:lineRule="auto"/>
        <w:rPr>
          <w:b/>
          <w:color w:val="333333"/>
        </w:rPr>
      </w:pPr>
      <w:r>
        <w:rPr>
          <w:b/>
          <w:color w:val="333333"/>
        </w:rPr>
        <w:t>właściwa kompozycja tekstów.</w:t>
      </w:r>
    </w:p>
    <w:p w14:paraId="3EEF78D4" w14:textId="77777777" w:rsidR="000D0858" w:rsidRDefault="000D0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rPr>
          <w:rFonts w:ascii="Arial" w:eastAsia="Arial" w:hAnsi="Arial" w:cs="Arial"/>
          <w:i/>
          <w:color w:val="000000"/>
          <w:sz w:val="30"/>
          <w:szCs w:val="30"/>
        </w:rPr>
      </w:pPr>
    </w:p>
    <w:p w14:paraId="03FB3A61" w14:textId="77777777" w:rsidR="000D0858" w:rsidRDefault="000D0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rPr>
          <w:rFonts w:ascii="Arial" w:eastAsia="Arial" w:hAnsi="Arial" w:cs="Arial"/>
          <w:i/>
          <w:color w:val="000000"/>
          <w:sz w:val="30"/>
          <w:szCs w:val="30"/>
        </w:rPr>
      </w:pPr>
    </w:p>
    <w:p w14:paraId="57FB5B27" w14:textId="77777777" w:rsidR="000D0858" w:rsidRDefault="000D0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rPr>
          <w:rFonts w:ascii="Arial" w:eastAsia="Arial" w:hAnsi="Arial" w:cs="Arial"/>
          <w:i/>
          <w:color w:val="000000"/>
          <w:sz w:val="30"/>
          <w:szCs w:val="30"/>
        </w:rPr>
      </w:pPr>
    </w:p>
    <w:p w14:paraId="60E4BEAF" w14:textId="77777777" w:rsidR="000D0858" w:rsidRDefault="000D0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rPr>
          <w:rFonts w:ascii="Arial" w:eastAsia="Arial" w:hAnsi="Arial" w:cs="Arial"/>
          <w:i/>
          <w:color w:val="000000"/>
          <w:sz w:val="30"/>
          <w:szCs w:val="30"/>
        </w:rPr>
      </w:pPr>
    </w:p>
    <w:p w14:paraId="42741F68" w14:textId="77777777" w:rsidR="000D0858" w:rsidRDefault="000D0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rPr>
          <w:rFonts w:ascii="Arial" w:eastAsia="Arial" w:hAnsi="Arial" w:cs="Arial"/>
          <w:i/>
          <w:color w:val="000000"/>
          <w:sz w:val="30"/>
          <w:szCs w:val="30"/>
        </w:rPr>
      </w:pPr>
    </w:p>
    <w:p w14:paraId="7BE5BED5" w14:textId="77777777" w:rsidR="000D0858" w:rsidRDefault="000D0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rPr>
          <w:rFonts w:ascii="Arial" w:eastAsia="Arial" w:hAnsi="Arial" w:cs="Arial"/>
          <w:i/>
          <w:color w:val="000000"/>
          <w:sz w:val="30"/>
          <w:szCs w:val="30"/>
        </w:rPr>
      </w:pPr>
    </w:p>
    <w:p w14:paraId="37D6DA5B" w14:textId="77777777" w:rsidR="000D0858" w:rsidRDefault="000D0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rPr>
          <w:rFonts w:ascii="Arial" w:eastAsia="Arial" w:hAnsi="Arial" w:cs="Arial"/>
          <w:i/>
          <w:color w:val="000000"/>
          <w:sz w:val="30"/>
          <w:szCs w:val="30"/>
        </w:rPr>
      </w:pPr>
    </w:p>
    <w:p w14:paraId="48839AF7" w14:textId="77777777" w:rsidR="000D0858" w:rsidRDefault="000D0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rPr>
          <w:rFonts w:ascii="Arial" w:eastAsia="Arial" w:hAnsi="Arial" w:cs="Arial"/>
          <w:i/>
          <w:color w:val="000000"/>
          <w:sz w:val="30"/>
          <w:szCs w:val="30"/>
        </w:rPr>
      </w:pPr>
    </w:p>
    <w:p w14:paraId="7BDCE1A0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rPr>
          <w:rFonts w:ascii="Arial" w:eastAsia="Arial" w:hAnsi="Arial" w:cs="Arial"/>
          <w:i/>
          <w:color w:val="000000"/>
          <w:sz w:val="30"/>
          <w:szCs w:val="30"/>
        </w:rPr>
      </w:pPr>
      <w:r>
        <w:rPr>
          <w:rFonts w:ascii="Arial" w:eastAsia="Arial" w:hAnsi="Arial" w:cs="Arial"/>
          <w:i/>
          <w:color w:val="000000"/>
          <w:sz w:val="30"/>
          <w:szCs w:val="30"/>
        </w:rPr>
        <w:lastRenderedPageBreak/>
        <w:t>Zakres konkursu matematyki</w:t>
      </w:r>
    </w:p>
    <w:p w14:paraId="63C8A68B" w14:textId="77777777" w:rsidR="000D0858" w:rsidRDefault="000D0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AA003C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b/>
          <w:color w:val="000000"/>
        </w:rPr>
      </w:pPr>
      <w:r>
        <w:rPr>
          <w:b/>
          <w:color w:val="000000"/>
        </w:rPr>
        <w:t>I Etap konkursu</w:t>
      </w:r>
    </w:p>
    <w:p w14:paraId="4BD7BA30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b/>
          <w:color w:val="000000"/>
        </w:rPr>
      </w:pPr>
      <w:r>
        <w:rPr>
          <w:b/>
          <w:color w:val="000000"/>
        </w:rPr>
        <w:t>Klasy 4-6</w:t>
      </w:r>
    </w:p>
    <w:p w14:paraId="2E0EACB7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134"/>
        <w:rPr>
          <w:b/>
          <w:color w:val="000000"/>
        </w:rPr>
      </w:pPr>
      <w:r>
        <w:rPr>
          <w:b/>
          <w:color w:val="000000"/>
        </w:rPr>
        <w:t>I. Liczby naturalne w dziesiątkowym układzie pozycyjnym</w:t>
      </w:r>
    </w:p>
    <w:p w14:paraId="0404A3D4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134"/>
        <w:rPr>
          <w:b/>
          <w:color w:val="000000"/>
        </w:rPr>
      </w:pPr>
      <w:r>
        <w:rPr>
          <w:b/>
          <w:color w:val="000000"/>
        </w:rPr>
        <w:t>II. Działania na liczbach naturalnych</w:t>
      </w:r>
    </w:p>
    <w:p w14:paraId="410DAA19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134"/>
        <w:rPr>
          <w:b/>
          <w:color w:val="000000"/>
        </w:rPr>
      </w:pPr>
      <w:r>
        <w:rPr>
          <w:b/>
          <w:color w:val="000000"/>
        </w:rPr>
        <w:t>III. Liczby całkowite</w:t>
      </w:r>
    </w:p>
    <w:p w14:paraId="44434FC2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134"/>
        <w:rPr>
          <w:b/>
          <w:color w:val="000000"/>
        </w:rPr>
      </w:pPr>
      <w:r>
        <w:rPr>
          <w:b/>
          <w:color w:val="000000"/>
        </w:rPr>
        <w:t>IV. Ułamki zwykłe i dziesiętne</w:t>
      </w:r>
    </w:p>
    <w:p w14:paraId="655794AC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134"/>
        <w:rPr>
          <w:b/>
          <w:color w:val="000000"/>
        </w:rPr>
      </w:pPr>
      <w:r>
        <w:rPr>
          <w:b/>
          <w:color w:val="000000"/>
        </w:rPr>
        <w:t>V. Działania na ułamkach zwykłych i dziesiętnych</w:t>
      </w:r>
    </w:p>
    <w:p w14:paraId="6BEF8A76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134"/>
        <w:rPr>
          <w:b/>
          <w:color w:val="000000"/>
        </w:rPr>
      </w:pPr>
      <w:r>
        <w:rPr>
          <w:b/>
          <w:color w:val="000000"/>
        </w:rPr>
        <w:t>VI. Elementy algebry</w:t>
      </w:r>
    </w:p>
    <w:p w14:paraId="5F9FB3FF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134"/>
        <w:rPr>
          <w:b/>
          <w:color w:val="000000"/>
        </w:rPr>
      </w:pPr>
      <w:r>
        <w:rPr>
          <w:b/>
          <w:color w:val="000000"/>
        </w:rPr>
        <w:t>VII. Proste i odcinki</w:t>
      </w:r>
    </w:p>
    <w:p w14:paraId="0CC92378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134"/>
        <w:rPr>
          <w:b/>
          <w:color w:val="000000"/>
        </w:rPr>
      </w:pPr>
      <w:r>
        <w:rPr>
          <w:b/>
          <w:color w:val="000000"/>
        </w:rPr>
        <w:t>VIII. Kąty</w:t>
      </w:r>
    </w:p>
    <w:p w14:paraId="1B62604D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134"/>
        <w:rPr>
          <w:b/>
          <w:color w:val="000000"/>
        </w:rPr>
      </w:pPr>
      <w:r>
        <w:rPr>
          <w:b/>
          <w:color w:val="000000"/>
        </w:rPr>
        <w:t>IX. Wielokąty, koła i okręgi</w:t>
      </w:r>
    </w:p>
    <w:p w14:paraId="28153C2C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134"/>
        <w:rPr>
          <w:b/>
          <w:color w:val="000000"/>
        </w:rPr>
      </w:pPr>
      <w:r>
        <w:rPr>
          <w:b/>
          <w:color w:val="000000"/>
        </w:rPr>
        <w:t>X. Bryły</w:t>
      </w:r>
    </w:p>
    <w:p w14:paraId="51B2216D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134"/>
        <w:rPr>
          <w:b/>
          <w:color w:val="000000"/>
        </w:rPr>
      </w:pPr>
      <w:r>
        <w:rPr>
          <w:b/>
          <w:color w:val="000000"/>
        </w:rPr>
        <w:t>XI. Obliczenia w geometrii</w:t>
      </w:r>
    </w:p>
    <w:p w14:paraId="39B92A57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134"/>
        <w:rPr>
          <w:b/>
          <w:color w:val="000000"/>
        </w:rPr>
      </w:pPr>
      <w:r>
        <w:rPr>
          <w:b/>
          <w:color w:val="000000"/>
        </w:rPr>
        <w:t>XII. Obliczenia praktyczne</w:t>
      </w:r>
    </w:p>
    <w:p w14:paraId="0F9A19FC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134"/>
        <w:rPr>
          <w:b/>
          <w:color w:val="000000"/>
        </w:rPr>
      </w:pPr>
      <w:r>
        <w:rPr>
          <w:b/>
          <w:color w:val="000000"/>
        </w:rPr>
        <w:t>XIII. Elementy statystyki opisowej</w:t>
      </w:r>
    </w:p>
    <w:p w14:paraId="25E38BE0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134"/>
        <w:rPr>
          <w:b/>
          <w:color w:val="000000"/>
        </w:rPr>
      </w:pPr>
      <w:r>
        <w:rPr>
          <w:b/>
          <w:color w:val="000000"/>
        </w:rPr>
        <w:t>XIV. Zadania tekstowe</w:t>
      </w:r>
    </w:p>
    <w:p w14:paraId="2579D41D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b/>
          <w:color w:val="000000"/>
        </w:rPr>
      </w:pPr>
      <w:r>
        <w:rPr>
          <w:b/>
          <w:color w:val="000000"/>
        </w:rPr>
        <w:t>Klasy 7-8</w:t>
      </w:r>
    </w:p>
    <w:p w14:paraId="4DCB17CE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360" w:lineRule="auto"/>
        <w:ind w:left="1134"/>
        <w:rPr>
          <w:b/>
          <w:color w:val="000000"/>
        </w:rPr>
      </w:pPr>
      <w:r>
        <w:rPr>
          <w:b/>
          <w:color w:val="000000"/>
        </w:rPr>
        <w:t>I. Potęgi o podstawach wymiernych</w:t>
      </w:r>
    </w:p>
    <w:p w14:paraId="035D0751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360" w:lineRule="auto"/>
        <w:ind w:left="1134"/>
        <w:rPr>
          <w:b/>
          <w:color w:val="000000"/>
        </w:rPr>
      </w:pPr>
      <w:r>
        <w:rPr>
          <w:b/>
          <w:color w:val="000000"/>
        </w:rPr>
        <w:t>II. Pierwiastki</w:t>
      </w:r>
    </w:p>
    <w:p w14:paraId="22EE5ADC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360" w:lineRule="auto"/>
        <w:ind w:left="1134"/>
        <w:rPr>
          <w:b/>
          <w:color w:val="000000"/>
        </w:rPr>
      </w:pPr>
      <w:r>
        <w:rPr>
          <w:b/>
          <w:color w:val="000000"/>
        </w:rPr>
        <w:t>III. Tworzenie wyrażeń algebraicznych z jedną i z wieloma zmiennymi</w:t>
      </w:r>
    </w:p>
    <w:p w14:paraId="2D2078BF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360" w:lineRule="auto"/>
        <w:ind w:left="1134"/>
        <w:rPr>
          <w:b/>
          <w:color w:val="000000"/>
        </w:rPr>
      </w:pPr>
      <w:r>
        <w:rPr>
          <w:b/>
          <w:color w:val="000000"/>
        </w:rPr>
        <w:t>IV. Przekształcanie wyrażeń algebraicznych. Sumy algebraiczne i działania na nich</w:t>
      </w:r>
    </w:p>
    <w:p w14:paraId="51C51486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360" w:lineRule="auto"/>
        <w:ind w:left="1134"/>
        <w:rPr>
          <w:b/>
          <w:color w:val="000000"/>
        </w:rPr>
      </w:pPr>
      <w:r>
        <w:rPr>
          <w:b/>
          <w:color w:val="000000"/>
        </w:rPr>
        <w:t>V. Obliczenia procentowe</w:t>
      </w:r>
    </w:p>
    <w:p w14:paraId="10B12A0E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360" w:lineRule="auto"/>
        <w:ind w:left="1134"/>
        <w:rPr>
          <w:b/>
          <w:color w:val="000000"/>
        </w:rPr>
      </w:pPr>
      <w:r>
        <w:rPr>
          <w:b/>
          <w:color w:val="000000"/>
        </w:rPr>
        <w:t>VI. Równania z jedną niewiadomą</w:t>
      </w:r>
    </w:p>
    <w:p w14:paraId="77A71899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360" w:lineRule="auto"/>
        <w:ind w:left="1134"/>
        <w:rPr>
          <w:b/>
          <w:color w:val="000000"/>
        </w:rPr>
      </w:pPr>
      <w:r>
        <w:rPr>
          <w:b/>
          <w:color w:val="000000"/>
        </w:rPr>
        <w:t>VII. Własności figur geometrycznych na płaszczyźnie.</w:t>
      </w:r>
    </w:p>
    <w:p w14:paraId="6067AAA7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2160"/>
        <w:rPr>
          <w:b/>
          <w:color w:val="000000"/>
        </w:rPr>
      </w:pPr>
      <w:r>
        <w:rPr>
          <w:b/>
          <w:color w:val="000000"/>
        </w:rPr>
        <w:t> </w:t>
      </w:r>
    </w:p>
    <w:p w14:paraId="040AB94A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b/>
          <w:color w:val="000000"/>
        </w:rPr>
      </w:pPr>
      <w:r>
        <w:rPr>
          <w:b/>
          <w:color w:val="000000"/>
        </w:rPr>
        <w:t>II Etap konkursu</w:t>
      </w:r>
    </w:p>
    <w:p w14:paraId="2A72FF96" w14:textId="77777777" w:rsidR="000D0858" w:rsidRDefault="000D0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b/>
          <w:color w:val="000000"/>
        </w:rPr>
      </w:pPr>
    </w:p>
    <w:p w14:paraId="18C3DDB5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>Na II etapie konkursu obowiązuje zakres wiadomości i umiejętności I etapu konkursu</w:t>
      </w:r>
    </w:p>
    <w:p w14:paraId="2D1D35C8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>oraz poniższych treści:</w:t>
      </w:r>
    </w:p>
    <w:p w14:paraId="54A50901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b/>
          <w:color w:val="000000"/>
        </w:rPr>
      </w:pPr>
      <w:r>
        <w:rPr>
          <w:b/>
          <w:color w:val="000000"/>
        </w:rPr>
        <w:t>Klasy 7-8</w:t>
      </w:r>
    </w:p>
    <w:p w14:paraId="5A5752EA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134"/>
        <w:rPr>
          <w:b/>
          <w:color w:val="000000"/>
        </w:rPr>
      </w:pPr>
      <w:r>
        <w:rPr>
          <w:b/>
          <w:color w:val="000000"/>
        </w:rPr>
        <w:t>VIII. Proporcjonalność prosta.</w:t>
      </w:r>
    </w:p>
    <w:p w14:paraId="6314B5E5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134"/>
        <w:rPr>
          <w:b/>
          <w:color w:val="000000"/>
        </w:rPr>
      </w:pPr>
      <w:r>
        <w:rPr>
          <w:b/>
          <w:color w:val="000000"/>
        </w:rPr>
        <w:t>IX. Wielokąty.</w:t>
      </w:r>
    </w:p>
    <w:p w14:paraId="2C92F8B2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134"/>
        <w:rPr>
          <w:b/>
          <w:color w:val="000000"/>
        </w:rPr>
      </w:pPr>
      <w:r>
        <w:rPr>
          <w:b/>
          <w:color w:val="000000"/>
        </w:rPr>
        <w:lastRenderedPageBreak/>
        <w:t>XI. Geometria przestrzenna.</w:t>
      </w:r>
    </w:p>
    <w:p w14:paraId="1D5B8AB9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134"/>
        <w:rPr>
          <w:b/>
          <w:color w:val="000000"/>
        </w:rPr>
      </w:pPr>
      <w:r>
        <w:rPr>
          <w:b/>
          <w:color w:val="000000"/>
        </w:rPr>
        <w:t>XII. Wprowadzenie do kombinatoryki i rachunku prawdopodobieństwa.</w:t>
      </w:r>
    </w:p>
    <w:p w14:paraId="5BE5AEAD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134"/>
        <w:rPr>
          <w:b/>
          <w:color w:val="000000"/>
        </w:rPr>
      </w:pPr>
      <w:r>
        <w:rPr>
          <w:b/>
          <w:color w:val="000000"/>
        </w:rPr>
        <w:t>XIII. Odczytywanie danych i elementy statystyki opisowej.</w:t>
      </w:r>
    </w:p>
    <w:p w14:paraId="156B0A07" w14:textId="77777777" w:rsidR="000D0858" w:rsidRDefault="000D0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2160"/>
        <w:rPr>
          <w:b/>
          <w:color w:val="000000"/>
        </w:rPr>
      </w:pPr>
    </w:p>
    <w:p w14:paraId="466C6697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b/>
          <w:color w:val="000000"/>
        </w:rPr>
      </w:pPr>
      <w:r>
        <w:rPr>
          <w:b/>
          <w:color w:val="000000"/>
        </w:rPr>
        <w:t>Poszerzenie treści podstawy programowej na II etapie obejmuje następujące zagadnienia:</w:t>
      </w:r>
    </w:p>
    <w:p w14:paraId="47A88399" w14:textId="77777777" w:rsidR="000D0858" w:rsidRDefault="000D0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b/>
          <w:color w:val="000000"/>
        </w:rPr>
      </w:pPr>
    </w:p>
    <w:p w14:paraId="26CD6F22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b/>
          <w:color w:val="000000"/>
        </w:rPr>
      </w:pPr>
      <w:r>
        <w:rPr>
          <w:b/>
          <w:color w:val="000000"/>
        </w:rPr>
        <w:t>1. Znajomość i stosowanie przekształceń algebraicznych w zakresie: wzorów skróconego</w:t>
      </w:r>
    </w:p>
    <w:p w14:paraId="322D2A11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b/>
          <w:color w:val="000000"/>
        </w:rPr>
      </w:pPr>
      <w:r>
        <w:rPr>
          <w:b/>
          <w:color w:val="000000"/>
        </w:rPr>
        <w:t xml:space="preserve">mnożenia (różnica kwadratów, kwadrat sumy i kwadrat różnicy); wyłączania wspólnego  czynnika </w:t>
      </w:r>
    </w:p>
    <w:p w14:paraId="09B3A94B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b/>
          <w:color w:val="000000"/>
        </w:rPr>
      </w:pPr>
      <w:r>
        <w:rPr>
          <w:b/>
          <w:color w:val="000000"/>
        </w:rPr>
        <w:t>przed nawias; mnożenia sum algebraicznych, usuwania niewymierności z mianownika ułamka.</w:t>
      </w:r>
    </w:p>
    <w:p w14:paraId="4C7250ED" w14:textId="77777777" w:rsidR="000D0858" w:rsidRDefault="000D0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b/>
          <w:color w:val="000000"/>
        </w:rPr>
      </w:pPr>
    </w:p>
    <w:p w14:paraId="58977428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b/>
          <w:color w:val="000000"/>
        </w:rPr>
      </w:pPr>
      <w:r>
        <w:rPr>
          <w:b/>
          <w:color w:val="000000"/>
        </w:rPr>
        <w:t>2.Stosowanie proporcji i jej własności (równość iloczynów wyrazów skrajnych i środkowych).</w:t>
      </w:r>
    </w:p>
    <w:p w14:paraId="454FF720" w14:textId="77777777" w:rsidR="000D0858" w:rsidRDefault="000D0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20"/>
        <w:rPr>
          <w:b/>
          <w:color w:val="000000"/>
        </w:rPr>
      </w:pPr>
    </w:p>
    <w:p w14:paraId="27C8633D" w14:textId="77777777" w:rsidR="000D0858" w:rsidRDefault="00676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b/>
          <w:color w:val="000000"/>
        </w:rPr>
      </w:pPr>
      <w:r>
        <w:rPr>
          <w:b/>
          <w:color w:val="000000"/>
        </w:rPr>
        <w:t>3. Zapoznanie się z tekstem matematycznym udostępnionym wcześniej na stronie konkursu.</w:t>
      </w:r>
    </w:p>
    <w:p w14:paraId="4D93E21E" w14:textId="77777777" w:rsidR="000D0858" w:rsidRDefault="000D0858">
      <w:pPr>
        <w:rPr>
          <w:b/>
        </w:rPr>
      </w:pPr>
    </w:p>
    <w:sectPr w:rsidR="000D0858" w:rsidSect="000D085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40D"/>
    <w:multiLevelType w:val="multilevel"/>
    <w:tmpl w:val="7AA6B8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F1A2794"/>
    <w:multiLevelType w:val="multilevel"/>
    <w:tmpl w:val="1916B66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2B90F3C"/>
    <w:multiLevelType w:val="multilevel"/>
    <w:tmpl w:val="63B8F7B6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33D354C4"/>
    <w:multiLevelType w:val="multilevel"/>
    <w:tmpl w:val="396413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E5A113D"/>
    <w:multiLevelType w:val="multilevel"/>
    <w:tmpl w:val="0F0801A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383023C"/>
    <w:multiLevelType w:val="multilevel"/>
    <w:tmpl w:val="AACC071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BC8479B"/>
    <w:multiLevelType w:val="multilevel"/>
    <w:tmpl w:val="A96C2114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7" w15:restartNumberingAfterBreak="0">
    <w:nsid w:val="629F379C"/>
    <w:multiLevelType w:val="multilevel"/>
    <w:tmpl w:val="0ED8EC5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70F3650E"/>
    <w:multiLevelType w:val="multilevel"/>
    <w:tmpl w:val="485659A0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858"/>
    <w:rsid w:val="000D0858"/>
    <w:rsid w:val="00435A34"/>
    <w:rsid w:val="00676EDE"/>
    <w:rsid w:val="006D41DD"/>
    <w:rsid w:val="00E3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AD6D"/>
  <w15:docId w15:val="{0871D1DD-BF4D-4303-A92D-4C4E2C73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7D4"/>
  </w:style>
  <w:style w:type="paragraph" w:styleId="Nagwek1">
    <w:name w:val="heading 1"/>
    <w:basedOn w:val="Normalny1"/>
    <w:next w:val="Normalny1"/>
    <w:rsid w:val="000D085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0D08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0D08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0D085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0D0858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0D085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0D0858"/>
  </w:style>
  <w:style w:type="table" w:customStyle="1" w:styleId="TableNormal">
    <w:name w:val="Table Normal"/>
    <w:rsid w:val="000D08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0D085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2">
    <w:name w:val="Normalny2"/>
    <w:rsid w:val="00AD5706"/>
    <w:pPr>
      <w:spacing w:after="0"/>
    </w:pPr>
    <w:rPr>
      <w:rFonts w:ascii="Arial" w:eastAsia="Arial" w:hAnsi="Arial" w:cs="Arial"/>
    </w:rPr>
  </w:style>
  <w:style w:type="paragraph" w:styleId="NormalnyWeb">
    <w:name w:val="Normal (Web)"/>
    <w:basedOn w:val="Normalny"/>
    <w:uiPriority w:val="99"/>
    <w:semiHidden/>
    <w:unhideWhenUsed/>
    <w:rsid w:val="0088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1"/>
    <w:next w:val="Normalny1"/>
    <w:rsid w:val="000D08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ojectbritain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6ZP5edGsK33hSY70LOUMYZCiFQ==">CgMxLjA4AHIhMTVlZS1WN3g2aHRuam1BNXpSdmFlMFB2bmtHX1NjajU3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739</Words>
  <Characters>4436</Characters>
  <Application>Microsoft Office Word</Application>
  <DocSecurity>0</DocSecurity>
  <Lines>36</Lines>
  <Paragraphs>10</Paragraphs>
  <ScaleCrop>false</ScaleCrop>
  <Company>Microsoft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Anna Anna</cp:lastModifiedBy>
  <cp:revision>6</cp:revision>
  <dcterms:created xsi:type="dcterms:W3CDTF">2024-11-20T08:50:00Z</dcterms:created>
  <dcterms:modified xsi:type="dcterms:W3CDTF">2025-10-26T16:24:00Z</dcterms:modified>
</cp:coreProperties>
</file>